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2816" w14:textId="77777777" w:rsidR="005F4B41" w:rsidRDefault="005F4B41" w:rsidP="005F4B41">
      <w:pPr>
        <w:spacing w:line="276" w:lineRule="auto"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</w:r>
      <w:r>
        <w:rPr>
          <w:rFonts w:ascii="Arial" w:hAnsi="Arial" w:cs="Arial"/>
          <w:b/>
          <w:sz w:val="36"/>
          <w:szCs w:val="36"/>
        </w:rPr>
        <w:tab/>
        <w:t xml:space="preserve">Bod č. </w:t>
      </w:r>
    </w:p>
    <w:p w14:paraId="2BF693AF" w14:textId="77777777" w:rsidR="005F4B41" w:rsidRDefault="005F4B41" w:rsidP="005F4B41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36"/>
          <w:szCs w:val="36"/>
        </w:rPr>
        <w:t>Zastupiteľstvo Bratislavského samosprávneho kraja</w:t>
      </w:r>
    </w:p>
    <w:p w14:paraId="2D8C6330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7DC5EE44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2D52B1FF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Materiál na rokovanie Zastupiteľstva</w:t>
      </w:r>
    </w:p>
    <w:p w14:paraId="588350E3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Bratislavského samosprávneho kraja</w:t>
      </w:r>
    </w:p>
    <w:p w14:paraId="40C2F8B8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12CC8609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21. júna 2024</w:t>
      </w:r>
    </w:p>
    <w:p w14:paraId="4B3EBCEB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40E25F4F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476F2EAB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0F5E2F37" w14:textId="77777777" w:rsidR="005F4B41" w:rsidRDefault="005F4B41" w:rsidP="005F4B41">
      <w:pPr>
        <w:contextualSpacing/>
        <w:jc w:val="center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sz w:val="32"/>
          <w:szCs w:val="32"/>
        </w:rPr>
        <w:t>Návrh</w:t>
      </w:r>
    </w:p>
    <w:p w14:paraId="2B460355" w14:textId="77777777" w:rsidR="005F4B41" w:rsidRDefault="005F4B41" w:rsidP="005F4B41">
      <w:pPr>
        <w:pBdr>
          <w:bottom w:val="single" w:sz="12" w:space="1" w:color="auto"/>
        </w:pBdr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37FAB01E" w14:textId="686371AF" w:rsidR="005F4B41" w:rsidRDefault="005F4B41" w:rsidP="005F4B41">
      <w:pPr>
        <w:pBdr>
          <w:bottom w:val="single" w:sz="12" w:space="1" w:color="auto"/>
        </w:pBdr>
        <w:contextualSpacing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/>
          <w:b/>
          <w:sz w:val="24"/>
          <w:szCs w:val="24"/>
        </w:rPr>
        <w:t xml:space="preserve">na schválenie </w:t>
      </w:r>
      <w:r w:rsidR="00775188" w:rsidRPr="007F0E05">
        <w:rPr>
          <w:rFonts w:ascii="Arial" w:hAnsi="Arial" w:cs="Arial"/>
          <w:b/>
          <w:sz w:val="24"/>
          <w:szCs w:val="24"/>
        </w:rPr>
        <w:t xml:space="preserve">bezodplatného prevodu pozemkov v </w:t>
      </w:r>
      <w:proofErr w:type="spellStart"/>
      <w:r w:rsidR="00775188" w:rsidRPr="007F0E05">
        <w:rPr>
          <w:rFonts w:ascii="Arial" w:hAnsi="Arial" w:cs="Arial"/>
          <w:b/>
          <w:sz w:val="24"/>
          <w:szCs w:val="24"/>
        </w:rPr>
        <w:t>k.ú</w:t>
      </w:r>
      <w:proofErr w:type="spellEnd"/>
      <w:r w:rsidR="00775188" w:rsidRPr="007F0E05">
        <w:rPr>
          <w:rFonts w:ascii="Arial" w:hAnsi="Arial" w:cs="Arial"/>
          <w:b/>
          <w:sz w:val="24"/>
          <w:szCs w:val="24"/>
        </w:rPr>
        <w:t>. Svätý Jur  z vlastníctva mesta Svätý Jur do vlastníctva Bratislavského samosprávneho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 w:rsidR="0079137D">
        <w:rPr>
          <w:rFonts w:ascii="Arial" w:hAnsi="Arial"/>
          <w:b/>
          <w:bCs/>
          <w:sz w:val="24"/>
          <w:szCs w:val="24"/>
        </w:rPr>
        <w:t>kraja</w:t>
      </w:r>
    </w:p>
    <w:p w14:paraId="27433961" w14:textId="77777777" w:rsidR="005F4B41" w:rsidRDefault="005F4B41" w:rsidP="005F4B41">
      <w:pPr>
        <w:contextualSpacing/>
        <w:rPr>
          <w:rFonts w:ascii="Arial" w:hAnsi="Arial" w:cs="Arial"/>
          <w:sz w:val="24"/>
          <w:szCs w:val="24"/>
          <w:u w:val="single"/>
        </w:rPr>
      </w:pPr>
    </w:p>
    <w:p w14:paraId="58FD06D8" w14:textId="77777777" w:rsidR="005F4B41" w:rsidRDefault="005F4B41" w:rsidP="005F4B41">
      <w:pPr>
        <w:contextualSpacing/>
        <w:rPr>
          <w:rFonts w:ascii="Arial" w:hAnsi="Arial" w:cs="Arial"/>
          <w:u w:val="single"/>
        </w:rPr>
      </w:pPr>
    </w:p>
    <w:p w14:paraId="7DFC66AE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  <w:u w:val="single"/>
        </w:rPr>
        <w:t>Materiál predkladá: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>Materiál obsahuje:</w:t>
      </w:r>
    </w:p>
    <w:p w14:paraId="56FC15B9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1FDA456F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Mgr. Juraj </w:t>
      </w:r>
      <w:proofErr w:type="spellStart"/>
      <w:r>
        <w:rPr>
          <w:rFonts w:ascii="Arial" w:hAnsi="Arial" w:cs="Arial"/>
        </w:rPr>
        <w:t>Droba</w:t>
      </w:r>
      <w:proofErr w:type="spellEnd"/>
      <w:r>
        <w:rPr>
          <w:rFonts w:ascii="Arial" w:hAnsi="Arial" w:cs="Arial"/>
        </w:rPr>
        <w:t>, MBA, 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 Návrh uznesenia</w:t>
      </w:r>
    </w:p>
    <w:p w14:paraId="13A66408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predseda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 Dôvodová správa</w:t>
      </w:r>
    </w:p>
    <w:p w14:paraId="71583CED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Bratislavského samosprávneho kraja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 Prílohy</w:t>
      </w:r>
    </w:p>
    <w:p w14:paraId="61264EE0" w14:textId="77777777" w:rsidR="005F4B41" w:rsidRDefault="005F4B41" w:rsidP="005F4B41">
      <w:pPr>
        <w:spacing w:after="0"/>
        <w:ind w:left="5940" w:hanging="276"/>
        <w:contextualSpacing/>
        <w:rPr>
          <w:rFonts w:ascii="Arial" w:hAnsi="Arial" w:cs="Arial"/>
        </w:rPr>
      </w:pPr>
      <w:r>
        <w:rPr>
          <w:rFonts w:ascii="Arial" w:hAnsi="Arial" w:cs="Arial"/>
        </w:rPr>
        <w:t>4. Stanoviská komisií</w:t>
      </w:r>
    </w:p>
    <w:p w14:paraId="15ACCE1B" w14:textId="77777777" w:rsidR="005F4B41" w:rsidRDefault="005F4B41" w:rsidP="005F4B41">
      <w:pPr>
        <w:contextualSpacing/>
        <w:rPr>
          <w:rFonts w:ascii="Arial" w:hAnsi="Arial" w:cs="Arial"/>
          <w:u w:val="single"/>
        </w:rPr>
      </w:pPr>
    </w:p>
    <w:p w14:paraId="216B9669" w14:textId="77777777" w:rsidR="005F4B41" w:rsidRDefault="005F4B41" w:rsidP="005F4B41">
      <w:pPr>
        <w:contextualSpacing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Zodpovední:</w:t>
      </w:r>
    </w:p>
    <w:p w14:paraId="37760141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451ADC8D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Ing. Patrícia Mešťan, MA</w:t>
      </w:r>
    </w:p>
    <w:p w14:paraId="328BE112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riaditeľka</w:t>
      </w:r>
    </w:p>
    <w:p w14:paraId="3B462CD5" w14:textId="77777777" w:rsidR="005F4B41" w:rsidRDefault="005F4B41" w:rsidP="005F4B41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Úradu Bratislavského samosprávneho kraja</w:t>
      </w:r>
    </w:p>
    <w:p w14:paraId="0E32B130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49C42EB1" w14:textId="77777777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eastAsiaTheme="majorEastAsia"/>
          <w:sz w:val="22"/>
          <w:szCs w:val="22"/>
        </w:rPr>
      </w:pPr>
      <w:r>
        <w:rPr>
          <w:rStyle w:val="eop"/>
          <w:rFonts w:ascii="Arial" w:eastAsiaTheme="majorEastAsia" w:hAnsi="Arial" w:cs="Arial"/>
          <w:sz w:val="22"/>
          <w:szCs w:val="22"/>
        </w:rPr>
        <w:t>JUDr. Matúš Šaray</w:t>
      </w:r>
    </w:p>
    <w:p w14:paraId="0640153F" w14:textId="77777777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  <w:sz w:val="22"/>
          <w:szCs w:val="22"/>
        </w:rPr>
      </w:pPr>
      <w:r>
        <w:rPr>
          <w:rStyle w:val="eop"/>
          <w:rFonts w:ascii="Arial" w:eastAsiaTheme="majorEastAsia" w:hAnsi="Arial" w:cs="Arial"/>
          <w:sz w:val="22"/>
          <w:szCs w:val="22"/>
        </w:rPr>
        <w:t>vedúci právneho oddelenia</w:t>
      </w:r>
    </w:p>
    <w:p w14:paraId="637BB64D" w14:textId="77777777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  <w:sz w:val="22"/>
          <w:szCs w:val="22"/>
        </w:rPr>
      </w:pPr>
      <w:r>
        <w:rPr>
          <w:rStyle w:val="eop"/>
          <w:rFonts w:ascii="Arial" w:eastAsiaTheme="majorEastAsia" w:hAnsi="Arial" w:cs="Arial"/>
          <w:sz w:val="22"/>
          <w:szCs w:val="22"/>
        </w:rPr>
        <w:t>Úradu Bratislavského samosprávneho kraja</w:t>
      </w:r>
    </w:p>
    <w:p w14:paraId="1C0D8C74" w14:textId="77777777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  <w:sz w:val="22"/>
          <w:szCs w:val="22"/>
        </w:rPr>
      </w:pPr>
    </w:p>
    <w:p w14:paraId="4ED207DF" w14:textId="77777777" w:rsidR="005F4B41" w:rsidRDefault="005F4B41" w:rsidP="005F4B41">
      <w:pPr>
        <w:rPr>
          <w:u w:val="single"/>
        </w:rPr>
      </w:pPr>
    </w:p>
    <w:p w14:paraId="6A84C5A9" w14:textId="77777777" w:rsidR="005F4B41" w:rsidRDefault="005F4B41" w:rsidP="005F4B41">
      <w:pPr>
        <w:contextualSpacing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Spracovatelia:</w:t>
      </w:r>
      <w:r>
        <w:rPr>
          <w:rFonts w:ascii="Arial" w:hAnsi="Arial" w:cs="Arial"/>
        </w:rPr>
        <w:t xml:space="preserve"> </w:t>
      </w:r>
    </w:p>
    <w:p w14:paraId="029FC176" w14:textId="77777777" w:rsidR="005F4B41" w:rsidRDefault="005F4B41" w:rsidP="005F4B41">
      <w:pPr>
        <w:contextualSpacing/>
        <w:rPr>
          <w:rFonts w:ascii="Arial" w:hAnsi="Arial" w:cs="Arial"/>
        </w:rPr>
      </w:pPr>
    </w:p>
    <w:p w14:paraId="45CD6FE8" w14:textId="4A0D26EF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eastAsiaTheme="majorEastAsia"/>
          <w:sz w:val="22"/>
          <w:szCs w:val="22"/>
        </w:rPr>
      </w:pPr>
      <w:r>
        <w:rPr>
          <w:rStyle w:val="eop"/>
          <w:rFonts w:ascii="Arial" w:eastAsiaTheme="majorEastAsia" w:hAnsi="Arial" w:cs="Arial"/>
          <w:sz w:val="22"/>
          <w:szCs w:val="22"/>
        </w:rPr>
        <w:t>JUDr. Matúš Šaray</w:t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</w:p>
    <w:p w14:paraId="754AFF48" w14:textId="759B68ED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normaltextrun"/>
          <w:rFonts w:eastAsiaTheme="majorEastAsia"/>
        </w:rPr>
      </w:pPr>
      <w:r>
        <w:rPr>
          <w:rStyle w:val="eop"/>
          <w:rFonts w:ascii="Arial" w:eastAsiaTheme="majorEastAsia" w:hAnsi="Arial" w:cs="Arial"/>
          <w:sz w:val="22"/>
          <w:szCs w:val="22"/>
        </w:rPr>
        <w:t>vedúci právneho oddelenia</w:t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  <w:t xml:space="preserve"> </w:t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</w:p>
    <w:p w14:paraId="2FC50325" w14:textId="77777777" w:rsidR="0079137D" w:rsidRDefault="0079137D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5CE7309F" w14:textId="77777777" w:rsidR="0079137D" w:rsidRDefault="0079137D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normaltextrun"/>
          <w:rFonts w:ascii="Arial" w:eastAsiaTheme="majorEastAsia" w:hAnsi="Arial" w:cs="Arial"/>
          <w:sz w:val="22"/>
          <w:szCs w:val="22"/>
        </w:rPr>
      </w:pPr>
    </w:p>
    <w:p w14:paraId="5930627E" w14:textId="34167730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Fonts w:ascii="&amp;quot" w:eastAsiaTheme="majorEastAsia" w:hAnsi="&amp;quot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sz w:val="22"/>
          <w:szCs w:val="22"/>
        </w:rPr>
        <w:t>Mgr. Gabriela Korčáková</w:t>
      </w:r>
      <w:r>
        <w:rPr>
          <w:rStyle w:val="normaltextrun"/>
          <w:rFonts w:ascii="Arial" w:eastAsiaTheme="majorEastAsia" w:hAnsi="Arial" w:cs="Arial"/>
          <w:sz w:val="22"/>
          <w:szCs w:val="22"/>
        </w:rPr>
        <w:tab/>
      </w:r>
      <w:r>
        <w:rPr>
          <w:rStyle w:val="normaltextrun"/>
          <w:rFonts w:ascii="Arial" w:eastAsiaTheme="majorEastAsia" w:hAnsi="Arial" w:cs="Arial"/>
          <w:sz w:val="22"/>
          <w:szCs w:val="22"/>
        </w:rPr>
        <w:tab/>
      </w:r>
      <w:r>
        <w:rPr>
          <w:rStyle w:val="normaltextrun"/>
          <w:rFonts w:ascii="Arial" w:eastAsiaTheme="majorEastAsia" w:hAnsi="Arial" w:cs="Arial"/>
          <w:sz w:val="22"/>
          <w:szCs w:val="22"/>
        </w:rPr>
        <w:tab/>
      </w:r>
      <w:r>
        <w:rPr>
          <w:rStyle w:val="normaltextrun"/>
          <w:rFonts w:ascii="Arial" w:eastAsiaTheme="majorEastAsia" w:hAnsi="Arial" w:cs="Arial"/>
          <w:sz w:val="22"/>
          <w:szCs w:val="22"/>
        </w:rPr>
        <w:tab/>
      </w:r>
      <w:r>
        <w:rPr>
          <w:rStyle w:val="normaltextrun"/>
          <w:rFonts w:ascii="Arial" w:eastAsiaTheme="majorEastAsia" w:hAnsi="Arial" w:cs="Arial"/>
          <w:sz w:val="22"/>
          <w:szCs w:val="22"/>
        </w:rPr>
        <w:tab/>
      </w:r>
      <w:r>
        <w:rPr>
          <w:rStyle w:val="normaltextrun"/>
          <w:rFonts w:ascii="Arial" w:eastAsiaTheme="majorEastAsia" w:hAnsi="Arial" w:cs="Arial"/>
          <w:sz w:val="22"/>
          <w:szCs w:val="22"/>
        </w:rPr>
        <w:tab/>
      </w:r>
      <w:r>
        <w:rPr>
          <w:rStyle w:val="normaltextrun"/>
          <w:rFonts w:ascii="Arial" w:eastAsiaTheme="majorEastAsia" w:hAnsi="Arial" w:cs="Arial"/>
          <w:sz w:val="22"/>
          <w:szCs w:val="22"/>
        </w:rPr>
        <w:tab/>
      </w:r>
    </w:p>
    <w:p w14:paraId="303F66FF" w14:textId="66153E96" w:rsidR="005F4B41" w:rsidRDefault="005F4B41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  <w:sz w:val="22"/>
          <w:szCs w:val="22"/>
        </w:rPr>
      </w:pPr>
      <w:r>
        <w:rPr>
          <w:rStyle w:val="normaltextrun"/>
          <w:rFonts w:ascii="Arial" w:eastAsiaTheme="majorEastAsia" w:hAnsi="Arial" w:cs="Arial"/>
          <w:sz w:val="22"/>
          <w:szCs w:val="22"/>
        </w:rPr>
        <w:t>referentka právneho oddelenia</w:t>
      </w:r>
      <w:r>
        <w:rPr>
          <w:rStyle w:val="eop"/>
          <w:rFonts w:ascii="Arial" w:eastAsiaTheme="majorEastAsia" w:hAnsi="Arial" w:cs="Arial"/>
          <w:sz w:val="22"/>
          <w:szCs w:val="22"/>
        </w:rPr>
        <w:t> </w:t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  <w:r>
        <w:rPr>
          <w:rStyle w:val="eop"/>
          <w:rFonts w:ascii="Arial" w:eastAsiaTheme="majorEastAsia" w:hAnsi="Arial" w:cs="Arial"/>
          <w:sz w:val="22"/>
          <w:szCs w:val="22"/>
        </w:rPr>
        <w:tab/>
      </w:r>
    </w:p>
    <w:p w14:paraId="4FFF9C57" w14:textId="77777777" w:rsidR="0079137D" w:rsidRDefault="0079137D" w:rsidP="005F4B41">
      <w:pPr>
        <w:pStyle w:val="paragraph"/>
        <w:spacing w:before="0" w:beforeAutospacing="0" w:after="0" w:afterAutospacing="0"/>
        <w:contextualSpacing/>
        <w:textAlignment w:val="baseline"/>
        <w:rPr>
          <w:rStyle w:val="eop"/>
          <w:rFonts w:ascii="Arial" w:eastAsiaTheme="majorEastAsia" w:hAnsi="Arial" w:cs="Arial"/>
          <w:sz w:val="22"/>
          <w:szCs w:val="22"/>
        </w:rPr>
      </w:pPr>
    </w:p>
    <w:p w14:paraId="0B5F1BB5" w14:textId="77777777" w:rsidR="005F4B41" w:rsidRDefault="005F4B41" w:rsidP="005F4B41">
      <w:pPr>
        <w:jc w:val="center"/>
      </w:pPr>
      <w:r>
        <w:rPr>
          <w:rFonts w:ascii="Arial" w:hAnsi="Arial" w:cs="Arial"/>
        </w:rPr>
        <w:t>Bratislava</w:t>
      </w:r>
    </w:p>
    <w:p w14:paraId="5AB6A4C7" w14:textId="77777777" w:rsidR="005F4B41" w:rsidRDefault="005F4B41" w:rsidP="005F4B41">
      <w:pPr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>jún 2024</w:t>
      </w:r>
    </w:p>
    <w:p w14:paraId="3490A009" w14:textId="77777777" w:rsidR="0079137D" w:rsidRDefault="0079137D" w:rsidP="005F4B41">
      <w:pPr>
        <w:jc w:val="center"/>
        <w:rPr>
          <w:rFonts w:ascii="Arial" w:hAnsi="Arial" w:cs="Arial"/>
          <w:sz w:val="24"/>
          <w:szCs w:val="24"/>
        </w:rPr>
      </w:pPr>
    </w:p>
    <w:p w14:paraId="2BDC3EB6" w14:textId="2B58506A" w:rsidR="005F4B41" w:rsidRDefault="005F4B41" w:rsidP="005F4B4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N á v r h   u z n e s e n i a</w:t>
      </w:r>
    </w:p>
    <w:p w14:paraId="3B5E8C7B" w14:textId="77777777" w:rsidR="005F4B41" w:rsidRDefault="005F4B41" w:rsidP="005F4B4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UZNESENIE  č. ........ / 2024</w:t>
      </w:r>
    </w:p>
    <w:p w14:paraId="354025A6" w14:textId="77777777" w:rsidR="005F4B41" w:rsidRDefault="005F4B41" w:rsidP="005F4B4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Zastupiteľstvo Bratislavského samosprávneho po prerokovaní materiálu</w:t>
      </w:r>
    </w:p>
    <w:p w14:paraId="78F11869" w14:textId="77777777" w:rsidR="005F4B41" w:rsidRDefault="005F4B41" w:rsidP="005F4B41">
      <w:pPr>
        <w:spacing w:after="0" w:line="240" w:lineRule="auto"/>
        <w:ind w:left="36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zo dňa 21.06.2024</w:t>
      </w:r>
    </w:p>
    <w:p w14:paraId="54425C72" w14:textId="77777777" w:rsidR="005F4B41" w:rsidRDefault="005F4B41" w:rsidP="005F4B41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10E15543" w14:textId="77777777" w:rsidR="005F4B41" w:rsidRDefault="005F4B41" w:rsidP="005F4B41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2F90A8A2" w14:textId="77777777" w:rsidR="005F4B41" w:rsidRDefault="005F4B41" w:rsidP="005F4B41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7CD6EE87" w14:textId="77777777" w:rsidR="00E70E15" w:rsidRPr="000376CD" w:rsidRDefault="00E70E15" w:rsidP="00E70E15">
      <w:pPr>
        <w:jc w:val="center"/>
        <w:rPr>
          <w:rFonts w:ascii="Arial" w:hAnsi="Arial"/>
          <w:b/>
          <w:spacing w:val="70"/>
        </w:rPr>
      </w:pPr>
      <w:r>
        <w:rPr>
          <w:rFonts w:ascii="Arial" w:hAnsi="Arial"/>
          <w:b/>
          <w:spacing w:val="70"/>
        </w:rPr>
        <w:t>schvaľuje</w:t>
      </w:r>
    </w:p>
    <w:p w14:paraId="5C89B4EA" w14:textId="77777777" w:rsidR="00E70E15" w:rsidRDefault="00E70E15" w:rsidP="00E70E15">
      <w:pPr>
        <w:rPr>
          <w:rFonts w:ascii="Arial" w:hAnsi="Arial"/>
          <w:b/>
        </w:rPr>
      </w:pPr>
    </w:p>
    <w:p w14:paraId="29EE6939" w14:textId="77777777" w:rsidR="00E70E15" w:rsidRPr="00343E39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  <w:r>
        <w:rPr>
          <w:rFonts w:ascii="Arial" w:hAnsi="Arial"/>
        </w:rPr>
        <w:t xml:space="preserve">bezodplatný prevod vlastníckeho práva k pozemkom  vytvoreným a zakresleným geometrickým plánom č. SJ 1/2023 zo dňa 18.05.2023, vyhotoveným G&amp;G-GEO s.r.o., Jamnických 6235/42, 90201 Pezinok, IČO 51960397, overený Okresným úradom Pezinok, katastrálny odbor Ing. Ivetou Jankovičovou, dňa 06.06.2023 pod číslom G1- 395/2023 (ďalej len „geometrický plán“), </w:t>
      </w:r>
      <w:r w:rsidRPr="00343E39">
        <w:rPr>
          <w:rFonts w:ascii="Arial" w:hAnsi="Arial"/>
        </w:rPr>
        <w:t>a to:</w:t>
      </w:r>
    </w:p>
    <w:p w14:paraId="3A477EFB" w14:textId="77777777" w:rsidR="00E70E15" w:rsidRPr="00E71BF0" w:rsidRDefault="00E70E15" w:rsidP="00E70E15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/>
        </w:rPr>
      </w:pPr>
      <w:r w:rsidRPr="00E71BF0">
        <w:rPr>
          <w:rFonts w:ascii="Arial" w:hAnsi="Arial"/>
        </w:rPr>
        <w:t>novovytvorený pozemok parcely reg. „C“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 číslom 508/76 o výmere 13 m2, druh pozemku zastavaná plocha</w:t>
      </w:r>
      <w:r>
        <w:rPr>
          <w:rFonts w:ascii="Arial" w:hAnsi="Arial"/>
        </w:rPr>
        <w:t xml:space="preserve"> a nádvorie</w:t>
      </w:r>
      <w:r w:rsidRPr="00E71BF0">
        <w:rPr>
          <w:rFonts w:ascii="Arial" w:hAnsi="Arial"/>
        </w:rPr>
        <w:t>, vytvorený z pozemku parcely reg. C KN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</w:t>
      </w:r>
      <w:r>
        <w:rPr>
          <w:rFonts w:ascii="Arial" w:hAnsi="Arial"/>
        </w:rPr>
        <w:t> </w:t>
      </w:r>
      <w:r w:rsidRPr="00E71BF0">
        <w:rPr>
          <w:rFonts w:ascii="Arial" w:hAnsi="Arial"/>
        </w:rPr>
        <w:t>číslom 508/71 o celkovej výmere 42 m2, druh pozemku zastavaná plocha a</w:t>
      </w:r>
      <w:r>
        <w:rPr>
          <w:rFonts w:ascii="Arial" w:hAnsi="Arial"/>
        </w:rPr>
        <w:t> </w:t>
      </w:r>
      <w:r w:rsidRPr="00E71BF0">
        <w:rPr>
          <w:rFonts w:ascii="Arial" w:hAnsi="Arial"/>
        </w:rPr>
        <w:t>nádvorie, vedený na LV č. 2201,</w:t>
      </w:r>
    </w:p>
    <w:p w14:paraId="63DF43C4" w14:textId="77777777" w:rsidR="00E70E15" w:rsidRPr="00E71BF0" w:rsidRDefault="00E70E15" w:rsidP="00E70E15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/>
        </w:rPr>
      </w:pPr>
      <w:r w:rsidRPr="00E71BF0">
        <w:rPr>
          <w:rFonts w:ascii="Arial" w:hAnsi="Arial"/>
        </w:rPr>
        <w:t>novovytvorený pozemok parcely reg. „C“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 číslom 508/75 o výmere 3 m2, druh pozemku zastavaná plocha</w:t>
      </w:r>
      <w:r>
        <w:rPr>
          <w:rFonts w:ascii="Arial" w:hAnsi="Arial"/>
        </w:rPr>
        <w:t xml:space="preserve"> a nádvorie</w:t>
      </w:r>
      <w:r w:rsidRPr="00E71BF0">
        <w:rPr>
          <w:rFonts w:ascii="Arial" w:hAnsi="Arial"/>
        </w:rPr>
        <w:t>, vytvorený z pozemkov parcely reg. E KN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 číslom 485 o celkovej výmere 85 m2, druh pozemku zastavaná plocha a</w:t>
      </w:r>
      <w:r>
        <w:rPr>
          <w:rFonts w:ascii="Arial" w:hAnsi="Arial"/>
        </w:rPr>
        <w:t> </w:t>
      </w:r>
      <w:r w:rsidRPr="00E71BF0">
        <w:rPr>
          <w:rFonts w:ascii="Arial" w:hAnsi="Arial"/>
        </w:rPr>
        <w:t>nádvorie, vedený na LV č. 8053</w:t>
      </w:r>
    </w:p>
    <w:p w14:paraId="07379537" w14:textId="77777777" w:rsidR="00E70E15" w:rsidRPr="000E7E7A" w:rsidRDefault="00E70E15" w:rsidP="00E70E15">
      <w:pPr>
        <w:pStyle w:val="Odsekzoznamu"/>
        <w:autoSpaceDE w:val="0"/>
        <w:autoSpaceDN w:val="0"/>
        <w:adjustRightInd w:val="0"/>
        <w:jc w:val="both"/>
        <w:rPr>
          <w:rFonts w:ascii="Arial" w:hAnsi="Arial"/>
        </w:rPr>
      </w:pPr>
    </w:p>
    <w:p w14:paraId="7A641EBE" w14:textId="77777777" w:rsidR="00E70E15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  <w:r w:rsidRPr="00343E39">
        <w:rPr>
          <w:rFonts w:ascii="Arial" w:hAnsi="Arial"/>
        </w:rPr>
        <w:t>z vlastníctva  odovzdávajúceho</w:t>
      </w:r>
      <w:r>
        <w:rPr>
          <w:rFonts w:ascii="Arial" w:hAnsi="Arial"/>
        </w:rPr>
        <w:t xml:space="preserve"> Mesto Svätý Jur </w:t>
      </w:r>
      <w:r w:rsidRPr="00343E39">
        <w:rPr>
          <w:rFonts w:ascii="Arial" w:hAnsi="Arial"/>
        </w:rPr>
        <w:t xml:space="preserve"> so sídlom </w:t>
      </w:r>
      <w:r w:rsidRPr="00F343F0">
        <w:rPr>
          <w:rFonts w:ascii="Arial" w:hAnsi="Arial"/>
        </w:rPr>
        <w:t xml:space="preserve">Prostredná 29, 900 21 Svätý Jur, IČO </w:t>
      </w:r>
      <w:r w:rsidRPr="00F343F0">
        <w:rPr>
          <w:rFonts w:ascii="Arial" w:hAnsi="Arial"/>
          <w:color w:val="050505"/>
          <w:shd w:val="clear" w:color="auto" w:fill="FFFFFF"/>
        </w:rPr>
        <w:t>00 304</w:t>
      </w:r>
      <w:r>
        <w:rPr>
          <w:rFonts w:ascii="Arial" w:hAnsi="Arial"/>
          <w:color w:val="050505"/>
          <w:shd w:val="clear" w:color="auto" w:fill="FFFFFF"/>
        </w:rPr>
        <w:t> </w:t>
      </w:r>
      <w:r w:rsidRPr="00F343F0">
        <w:rPr>
          <w:rFonts w:ascii="Arial" w:hAnsi="Arial"/>
          <w:color w:val="050505"/>
          <w:shd w:val="clear" w:color="auto" w:fill="FFFFFF"/>
        </w:rPr>
        <w:t xml:space="preserve">832 </w:t>
      </w:r>
      <w:r w:rsidRPr="00343E39">
        <w:rPr>
          <w:rFonts w:ascii="Arial" w:hAnsi="Arial"/>
        </w:rPr>
        <w:t>do vlastníctva Bratislavského samosprávneho kraja</w:t>
      </w:r>
    </w:p>
    <w:p w14:paraId="6DFC4EF7" w14:textId="77777777" w:rsidR="00E70E15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036E41F6" w14:textId="77777777" w:rsidR="00E70E15" w:rsidRPr="00343E39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  <w:r w:rsidRPr="00343E39">
        <w:rPr>
          <w:rFonts w:ascii="Arial" w:hAnsi="Arial"/>
        </w:rPr>
        <w:t>s podmienkami:</w:t>
      </w:r>
    </w:p>
    <w:p w14:paraId="37E520F5" w14:textId="77777777" w:rsidR="00E70E15" w:rsidRPr="00343E39" w:rsidRDefault="00E70E15" w:rsidP="00E70E15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/>
        </w:rPr>
      </w:pPr>
      <w:r w:rsidRPr="00343E39">
        <w:rPr>
          <w:rFonts w:ascii="Arial" w:hAnsi="Arial"/>
        </w:rPr>
        <w:t xml:space="preserve">odovzdávajúci podpíše zmluvu o bezodplatnom prevode novovytvorených pozemkov najneskôr do </w:t>
      </w:r>
      <w:r>
        <w:rPr>
          <w:rFonts w:ascii="Arial" w:hAnsi="Arial"/>
        </w:rPr>
        <w:t>180</w:t>
      </w:r>
      <w:r w:rsidRPr="00343E39">
        <w:rPr>
          <w:rFonts w:ascii="Arial" w:hAnsi="Arial"/>
        </w:rPr>
        <w:t xml:space="preserve"> dní od schválenia uznesenia Zastupiteľstvom Bratislavského samosprávneho kraja s tým, že ak v tejto lehote odovzdávajúci zmluvy nepodpíše, uznesenie stráca platnosť.</w:t>
      </w:r>
    </w:p>
    <w:p w14:paraId="6C2E1F62" w14:textId="77777777" w:rsidR="00E70E15" w:rsidRPr="00343E39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4076DE46" w14:textId="77777777" w:rsidR="00E70E15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2B39FE05" w14:textId="77777777" w:rsidR="00E70E15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6AD2D071" w14:textId="77777777" w:rsidR="00E70E15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34937BF5" w14:textId="77777777" w:rsidR="00E70E15" w:rsidRPr="009460A7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1907380E" w14:textId="77777777" w:rsidR="00E70E15" w:rsidRDefault="00E70E15" w:rsidP="00E70E15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44FE2097" w14:textId="77777777" w:rsidR="00E70E15" w:rsidRDefault="00E70E15" w:rsidP="00E70E15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643520D6" w14:textId="77777777" w:rsidR="00E70E15" w:rsidRDefault="00E70E15" w:rsidP="00E70E15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6539A5BB" w14:textId="77777777" w:rsidR="00E70E15" w:rsidRDefault="00E70E15" w:rsidP="00E70E15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6F97D7AA" w14:textId="77777777" w:rsidR="00E70E15" w:rsidRDefault="00E70E15" w:rsidP="00E70E15">
      <w:pPr>
        <w:jc w:val="center"/>
        <w:rPr>
          <w:rFonts w:ascii="Arial" w:hAnsi="Arial" w:cs="Arial"/>
          <w:b/>
          <w:bCs/>
          <w:spacing w:val="-8"/>
          <w:w w:val="134"/>
        </w:rPr>
      </w:pPr>
    </w:p>
    <w:p w14:paraId="2F3981B4" w14:textId="77777777" w:rsidR="00E70E15" w:rsidRDefault="00E70E15" w:rsidP="00E70E15">
      <w:pPr>
        <w:jc w:val="center"/>
        <w:rPr>
          <w:rFonts w:ascii="Arial" w:hAnsi="Arial" w:cs="Arial"/>
          <w:b/>
          <w:bCs/>
          <w:spacing w:val="-8"/>
          <w:w w:val="134"/>
        </w:rPr>
      </w:pPr>
      <w:r>
        <w:rPr>
          <w:rFonts w:ascii="Arial" w:hAnsi="Arial" w:cs="Arial"/>
          <w:b/>
          <w:bCs/>
          <w:spacing w:val="-8"/>
          <w:w w:val="134"/>
        </w:rPr>
        <w:lastRenderedPageBreak/>
        <w:t>D ô v o d o v á   s p r á v a</w:t>
      </w:r>
    </w:p>
    <w:p w14:paraId="4C31B46D" w14:textId="77777777" w:rsidR="00E70E15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</w:p>
    <w:p w14:paraId="29E391DD" w14:textId="77777777" w:rsidR="00E70E15" w:rsidRDefault="00E70E15" w:rsidP="00E70E15">
      <w:pPr>
        <w:autoSpaceDE w:val="0"/>
        <w:autoSpaceDN w:val="0"/>
        <w:adjustRightInd w:val="0"/>
        <w:jc w:val="both"/>
        <w:rPr>
          <w:rFonts w:ascii="Arial" w:hAnsi="Arial"/>
        </w:rPr>
      </w:pPr>
      <w:r w:rsidRPr="007174CA">
        <w:rPr>
          <w:rFonts w:ascii="Arial" w:hAnsi="Arial"/>
        </w:rPr>
        <w:t xml:space="preserve">Mesto Svätý Jur  so sídlom Prostredná 29, 900 21 Svätý Jur, IČO </w:t>
      </w:r>
      <w:r w:rsidRPr="007174CA">
        <w:rPr>
          <w:rFonts w:ascii="Arial" w:hAnsi="Arial"/>
          <w:color w:val="050505"/>
          <w:shd w:val="clear" w:color="auto" w:fill="FFFFFF"/>
        </w:rPr>
        <w:t>00 304 832</w:t>
      </w:r>
      <w:r w:rsidRPr="007174CA">
        <w:rPr>
          <w:rFonts w:ascii="Arial" w:hAnsi="Arial"/>
        </w:rPr>
        <w:t xml:space="preserve">, požiadal listom zo dňa 08.09.2023 (ďalej len „žiadosť“) Bratislavský samosprávny kraj (ďalej len „BSK“), o bezodplatné odovzdanie nehnuteľností vo vlastníctve Mesto Svätý Jur  do vlastníctva BSK, a to: </w:t>
      </w:r>
    </w:p>
    <w:p w14:paraId="1A5FA414" w14:textId="77777777" w:rsidR="00E70E15" w:rsidRPr="00E71BF0" w:rsidRDefault="00E70E15" w:rsidP="00E70E15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/>
        </w:rPr>
      </w:pPr>
      <w:r w:rsidRPr="00E71BF0">
        <w:rPr>
          <w:rFonts w:ascii="Arial" w:hAnsi="Arial"/>
        </w:rPr>
        <w:t>novovytvorený pozemok parcely reg. „C“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 číslom 508/76 o výmere 13 m2, druh pozemku zastavaná plocha</w:t>
      </w:r>
      <w:r>
        <w:rPr>
          <w:rFonts w:ascii="Arial" w:hAnsi="Arial"/>
        </w:rPr>
        <w:t xml:space="preserve"> a nádvorie</w:t>
      </w:r>
      <w:r w:rsidRPr="00E71BF0">
        <w:rPr>
          <w:rFonts w:ascii="Arial" w:hAnsi="Arial"/>
        </w:rPr>
        <w:t>, vytvorený z pozemku parcely reg. C KN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 číslom 508/71 o celkovej výmere 42 m2, druh pozemku zastavaná plocha a nádvorie, vedený na LV č. 2201,</w:t>
      </w:r>
    </w:p>
    <w:p w14:paraId="6226501B" w14:textId="77777777" w:rsidR="00E70E15" w:rsidRDefault="00E70E15" w:rsidP="00E70E15">
      <w:pPr>
        <w:pStyle w:val="Odsekzoznamu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hAnsi="Arial"/>
        </w:rPr>
      </w:pPr>
      <w:r w:rsidRPr="00E71BF0">
        <w:rPr>
          <w:rFonts w:ascii="Arial" w:hAnsi="Arial"/>
        </w:rPr>
        <w:t>novovytvorený pozemok parcely reg. „C“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 číslom 508/75 o výmere 3 m2, druh pozemku zastavaná plocha</w:t>
      </w:r>
      <w:r>
        <w:rPr>
          <w:rFonts w:ascii="Arial" w:hAnsi="Arial"/>
        </w:rPr>
        <w:t xml:space="preserve"> a nádvorie</w:t>
      </w:r>
      <w:r w:rsidRPr="00E71BF0">
        <w:rPr>
          <w:rFonts w:ascii="Arial" w:hAnsi="Arial"/>
        </w:rPr>
        <w:t>, vytvorený z pozemkov parcely reg. E KN s </w:t>
      </w:r>
      <w:proofErr w:type="spellStart"/>
      <w:r w:rsidRPr="00E71BF0">
        <w:rPr>
          <w:rFonts w:ascii="Arial" w:hAnsi="Arial"/>
        </w:rPr>
        <w:t>parc</w:t>
      </w:r>
      <w:proofErr w:type="spellEnd"/>
      <w:r w:rsidRPr="00E71BF0">
        <w:rPr>
          <w:rFonts w:ascii="Arial" w:hAnsi="Arial"/>
        </w:rPr>
        <w:t>. číslom 485 o celkovej výmere 85 m2, druh pozemku zastavaná plocha a nádvorie, vedený na LV č. 8053</w:t>
      </w:r>
    </w:p>
    <w:p w14:paraId="72DC0887" w14:textId="77777777" w:rsidR="00E70E15" w:rsidRDefault="00E70E15" w:rsidP="00E70E15">
      <w:pPr>
        <w:autoSpaceDE w:val="0"/>
        <w:autoSpaceDN w:val="0"/>
        <w:jc w:val="both"/>
        <w:rPr>
          <w:rFonts w:ascii="Arial" w:hAnsi="Arial"/>
        </w:rPr>
      </w:pPr>
    </w:p>
    <w:p w14:paraId="7E401262" w14:textId="77777777" w:rsidR="00E70E15" w:rsidRPr="00210FE2" w:rsidRDefault="00E70E15" w:rsidP="00E70E15">
      <w:pPr>
        <w:jc w:val="both"/>
        <w:rPr>
          <w:rFonts w:ascii="Arial" w:hAnsi="Arial" w:cs="Arial"/>
        </w:rPr>
      </w:pPr>
      <w:r w:rsidRPr="00490F36">
        <w:rPr>
          <w:rFonts w:ascii="Arial" w:hAnsi="Arial"/>
        </w:rPr>
        <w:t>Uvedené parcely sú vo vlastníctve mesta Svätý Jur</w:t>
      </w:r>
      <w:r>
        <w:rPr>
          <w:rFonts w:ascii="Arial" w:hAnsi="Arial"/>
        </w:rPr>
        <w:t>, na ktorých bola s</w:t>
      </w:r>
      <w:r w:rsidRPr="00490F36">
        <w:rPr>
          <w:rFonts w:ascii="Arial" w:hAnsi="Arial"/>
        </w:rPr>
        <w:t xml:space="preserve">poločnosť </w:t>
      </w:r>
      <w:r w:rsidRPr="00210FE2">
        <w:rPr>
          <w:rFonts w:ascii="Arial" w:hAnsi="Arial" w:cs="Arial"/>
        </w:rPr>
        <w:t xml:space="preserve">H&amp;M Group s.r.o. stavebníkom a zhotoviteľom stavby „Novostavba polyfunkčného objektu“, pod ktorú patrí aj stavebný objekt SO 10 stavebné úpravy na ceste II/502 </w:t>
      </w:r>
      <w:proofErr w:type="spellStart"/>
      <w:r w:rsidRPr="00210FE2">
        <w:rPr>
          <w:rFonts w:ascii="Arial" w:hAnsi="Arial" w:cs="Arial"/>
        </w:rPr>
        <w:t>t.j</w:t>
      </w:r>
      <w:proofErr w:type="spellEnd"/>
      <w:r w:rsidRPr="00210FE2">
        <w:rPr>
          <w:rFonts w:ascii="Arial" w:hAnsi="Arial" w:cs="Arial"/>
        </w:rPr>
        <w:t>. vytvorenie a rozšírenie vozovky/cesty II/502 za účelom vytvorenia odbočovacieho pruhu na stavebný objekt SO 06 Verejná účelová komunikácia, z ktorej bude vstup na pozemky budúcich majiteľov bytov.</w:t>
      </w:r>
    </w:p>
    <w:p w14:paraId="7B0E36CE" w14:textId="77777777" w:rsidR="00E70E15" w:rsidRPr="00210FE2" w:rsidRDefault="00E70E15" w:rsidP="00E70E15">
      <w:pPr>
        <w:jc w:val="both"/>
        <w:rPr>
          <w:rFonts w:ascii="Arial" w:hAnsi="Arial" w:cs="Arial"/>
        </w:rPr>
      </w:pPr>
      <w:r w:rsidRPr="00210FE2">
        <w:rPr>
          <w:rFonts w:ascii="Arial" w:hAnsi="Arial" w:cs="Arial"/>
        </w:rPr>
        <w:t>Zastupiteľstvo BSK uznesením č. 139/2023 zo dňa 10.11.2023 schválilo bezodplatný prevod k pozemkom aj stavebnému objektu s podmienkou, že odovzdávajúci podpíš</w:t>
      </w:r>
      <w:r>
        <w:rPr>
          <w:rFonts w:ascii="Arial" w:hAnsi="Arial" w:cs="Arial"/>
        </w:rPr>
        <w:t>u</w:t>
      </w:r>
      <w:r w:rsidRPr="00210FE2">
        <w:rPr>
          <w:rFonts w:ascii="Arial" w:hAnsi="Arial" w:cs="Arial"/>
        </w:rPr>
        <w:t xml:space="preserve"> zmluvu o bezodplatnom prevode novovytvorených pozemkov najneskôr do 120 dní od schválenie uznesenia Z BSK. </w:t>
      </w:r>
    </w:p>
    <w:p w14:paraId="6B596AC1" w14:textId="77777777" w:rsidR="00E70E15" w:rsidRDefault="00E70E15" w:rsidP="00E70E15">
      <w:pPr>
        <w:jc w:val="both"/>
        <w:rPr>
          <w:rFonts w:ascii="Arial" w:hAnsi="Arial" w:cs="Arial"/>
        </w:rPr>
      </w:pPr>
      <w:r w:rsidRPr="00210FE2">
        <w:rPr>
          <w:rFonts w:ascii="Arial" w:hAnsi="Arial" w:cs="Arial"/>
        </w:rPr>
        <w:t xml:space="preserve">Vzhľadom na prebiehajúce kolaudačné konanie </w:t>
      </w:r>
      <w:r>
        <w:rPr>
          <w:rFonts w:ascii="Arial" w:hAnsi="Arial" w:cs="Arial"/>
        </w:rPr>
        <w:t>nebolo</w:t>
      </w:r>
      <w:r w:rsidRPr="00210FE2">
        <w:rPr>
          <w:rFonts w:ascii="Arial" w:hAnsi="Arial" w:cs="Arial"/>
        </w:rPr>
        <w:t xml:space="preserve"> zrejmé, či bude možné podpísať zmluvy o bezodplatnom odovzdaní stavebného objektu v lehote stanovenej v</w:t>
      </w:r>
      <w:r>
        <w:rPr>
          <w:rFonts w:ascii="Arial" w:hAnsi="Arial" w:cs="Arial"/>
        </w:rPr>
        <w:t> </w:t>
      </w:r>
      <w:r w:rsidRPr="00210FE2">
        <w:rPr>
          <w:rFonts w:ascii="Arial" w:hAnsi="Arial" w:cs="Arial"/>
        </w:rPr>
        <w:t>uznesení</w:t>
      </w:r>
      <w:r>
        <w:rPr>
          <w:rFonts w:ascii="Arial" w:hAnsi="Arial" w:cs="Arial"/>
        </w:rPr>
        <w:t>, preto Zastupiteľstvo BSK uznesením č. 10/2024 schválilo zmenu časti A bodov A..1 a A.2 „s podmienkami“ uznesenia Z BSK č. 139/2023 takže predĺžilo lehotu na podpis zmlúv o bezodplatnom prevode novovytvorených pozemkov a stavebného objektu na 180 dní.</w:t>
      </w:r>
    </w:p>
    <w:p w14:paraId="606159EF" w14:textId="77777777" w:rsidR="00E70E15" w:rsidRDefault="00E70E15" w:rsidP="00E70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Zmluva o bezodplatnom prevode stavebného objektu bola so spoločnosťou </w:t>
      </w:r>
      <w:r w:rsidRPr="00210FE2">
        <w:rPr>
          <w:rFonts w:ascii="Arial" w:hAnsi="Arial" w:cs="Arial"/>
        </w:rPr>
        <w:t xml:space="preserve">H&amp;M Group s.r.o. </w:t>
      </w:r>
      <w:r>
        <w:rPr>
          <w:rFonts w:ascii="Arial" w:hAnsi="Arial" w:cs="Arial"/>
        </w:rPr>
        <w:t xml:space="preserve">podpísaná 26.04.2024. </w:t>
      </w:r>
    </w:p>
    <w:p w14:paraId="11C40E5A" w14:textId="77777777" w:rsidR="00E70E15" w:rsidRPr="00210FE2" w:rsidRDefault="00E70E15" w:rsidP="00E70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Avšak vzhľadom na skutočnosť, že </w:t>
      </w:r>
      <w:r w:rsidRPr="00E1049D">
        <w:rPr>
          <w:rFonts w:ascii="Arial" w:hAnsi="Arial" w:cs="Arial"/>
        </w:rPr>
        <w:t>kolaudácia odbočovacích pruhov sa uskutočnila po novelizácii zákona č. 138/1991 Zb.</w:t>
      </w:r>
      <w:r>
        <w:rPr>
          <w:rFonts w:ascii="Arial" w:hAnsi="Arial" w:cs="Arial"/>
        </w:rPr>
        <w:t xml:space="preserve">, bolo </w:t>
      </w:r>
      <w:r w:rsidRPr="00E1049D">
        <w:rPr>
          <w:rFonts w:ascii="Arial" w:hAnsi="Arial" w:cs="Arial"/>
        </w:rPr>
        <w:t>potrebné opätovne schváliť bezodplatný prevod pozemkov v prospech BSK</w:t>
      </w:r>
      <w:r>
        <w:rPr>
          <w:rFonts w:ascii="Arial" w:hAnsi="Arial" w:cs="Arial"/>
        </w:rPr>
        <w:t xml:space="preserve"> zastupiteľstvom Mesta Sv. Jur, čo však spôsobilo vzhľadom na uplynutie lehoty na uzatvorenie zmluvy </w:t>
      </w:r>
      <w:proofErr w:type="spellStart"/>
      <w:r>
        <w:rPr>
          <w:rFonts w:ascii="Arial" w:hAnsi="Arial" w:cs="Arial"/>
        </w:rPr>
        <w:t>zneplatnenie</w:t>
      </w:r>
      <w:proofErr w:type="spellEnd"/>
      <w:r>
        <w:rPr>
          <w:rFonts w:ascii="Arial" w:hAnsi="Arial" w:cs="Arial"/>
        </w:rPr>
        <w:t xml:space="preserve"> časti A.2 uznesenia č. 139/2023</w:t>
      </w:r>
      <w:r w:rsidRPr="00E1049D">
        <w:rPr>
          <w:rFonts w:ascii="Arial" w:hAnsi="Arial" w:cs="Arial"/>
        </w:rPr>
        <w:t>.</w:t>
      </w:r>
    </w:p>
    <w:p w14:paraId="6B5196AE" w14:textId="77777777" w:rsidR="00AB5373" w:rsidRDefault="00AB5373" w:rsidP="00AB537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Materiál bol prerokovaný komisiami Zastupiteľstva BSK v dňoch 27. – 29. 5 2024. </w:t>
      </w:r>
    </w:p>
    <w:p w14:paraId="7C37DDEB" w14:textId="77777777" w:rsidR="00E70E15" w:rsidRPr="001D2DF6" w:rsidRDefault="00E70E15" w:rsidP="00E70E15">
      <w:pPr>
        <w:autoSpaceDE w:val="0"/>
        <w:autoSpaceDN w:val="0"/>
        <w:jc w:val="both"/>
        <w:rPr>
          <w:rFonts w:ascii="Arial" w:hAnsi="Arial"/>
        </w:rPr>
      </w:pPr>
      <w:r w:rsidRPr="001D2DF6">
        <w:rPr>
          <w:rFonts w:ascii="Arial" w:hAnsi="Arial"/>
        </w:rPr>
        <w:t xml:space="preserve">Na základe vyššie uvedených skutočností predkladáme Zastupiteľstvu BSK materiál </w:t>
      </w:r>
      <w:r>
        <w:rPr>
          <w:rFonts w:ascii="Arial" w:hAnsi="Arial"/>
        </w:rPr>
        <w:t xml:space="preserve">opätovne </w:t>
      </w:r>
      <w:r w:rsidRPr="001D2DF6">
        <w:rPr>
          <w:rFonts w:ascii="Arial" w:hAnsi="Arial"/>
        </w:rPr>
        <w:t xml:space="preserve">na schválenie. </w:t>
      </w:r>
    </w:p>
    <w:p w14:paraId="064971AB" w14:textId="77777777" w:rsidR="00E70E15" w:rsidRPr="001D2DF6" w:rsidRDefault="00E70E15" w:rsidP="00E70E15">
      <w:pPr>
        <w:autoSpaceDE w:val="0"/>
        <w:autoSpaceDN w:val="0"/>
        <w:jc w:val="both"/>
        <w:rPr>
          <w:rFonts w:ascii="Arial" w:hAnsi="Arial"/>
        </w:rPr>
      </w:pPr>
    </w:p>
    <w:p w14:paraId="4A9A52CF" w14:textId="77777777" w:rsidR="00E70E15" w:rsidRPr="001D2DF6" w:rsidRDefault="00E70E15" w:rsidP="00E70E15">
      <w:pPr>
        <w:autoSpaceDE w:val="0"/>
        <w:autoSpaceDN w:val="0"/>
        <w:jc w:val="both"/>
        <w:rPr>
          <w:rFonts w:ascii="Arial" w:hAnsi="Arial"/>
        </w:rPr>
      </w:pPr>
      <w:r w:rsidRPr="001D2DF6">
        <w:rPr>
          <w:rFonts w:ascii="Arial" w:hAnsi="Arial"/>
        </w:rPr>
        <w:t xml:space="preserve">Prílohou materiálu sú: </w:t>
      </w:r>
    </w:p>
    <w:p w14:paraId="1D67B70D" w14:textId="77777777" w:rsidR="00E70E15" w:rsidRDefault="00E70E15" w:rsidP="00E70E15">
      <w:pPr>
        <w:rPr>
          <w:rFonts w:ascii="Arial" w:hAnsi="Arial"/>
        </w:rPr>
      </w:pPr>
      <w:r>
        <w:rPr>
          <w:rFonts w:ascii="Arial" w:hAnsi="Arial"/>
        </w:rPr>
        <w:t>Výpis uznesenia  Zastupiteľstva BSK č. 139/2023</w:t>
      </w:r>
    </w:p>
    <w:p w14:paraId="2EE63E1F" w14:textId="77777777" w:rsidR="00E70E15" w:rsidRDefault="00E70E15" w:rsidP="00E70E15">
      <w:pPr>
        <w:rPr>
          <w:rFonts w:ascii="Arial" w:hAnsi="Arial"/>
        </w:rPr>
      </w:pPr>
      <w:r>
        <w:rPr>
          <w:rFonts w:ascii="Arial" w:hAnsi="Arial"/>
        </w:rPr>
        <w:t>Výpis uznesenia Zastupiteľstva BSK č. 10/2024</w:t>
      </w:r>
    </w:p>
    <w:p w14:paraId="51EA0147" w14:textId="77777777" w:rsidR="00E70E15" w:rsidRDefault="00E70E15" w:rsidP="00E70E15">
      <w:r>
        <w:rPr>
          <w:rFonts w:ascii="Arial" w:hAnsi="Arial"/>
        </w:rPr>
        <w:t xml:space="preserve">Opis uznesenia </w:t>
      </w:r>
      <w:proofErr w:type="spellStart"/>
      <w:r>
        <w:rPr>
          <w:rFonts w:ascii="Arial" w:hAnsi="Arial"/>
        </w:rPr>
        <w:t>MsZ</w:t>
      </w:r>
      <w:proofErr w:type="spellEnd"/>
      <w:r>
        <w:rPr>
          <w:rFonts w:ascii="Arial" w:hAnsi="Arial"/>
        </w:rPr>
        <w:t xml:space="preserve"> Sv. Jur č. 2024/3-17</w:t>
      </w:r>
    </w:p>
    <w:p w14:paraId="7B7463B9" w14:textId="77777777" w:rsidR="005F4B41" w:rsidRDefault="005F4B41" w:rsidP="005F4B41">
      <w:pPr>
        <w:spacing w:after="0"/>
        <w:rPr>
          <w:rFonts w:ascii="Arial" w:hAnsi="Arial" w:cs="Arial"/>
        </w:rPr>
        <w:sectPr w:rsidR="005F4B41" w:rsidSect="005F4B41">
          <w:pgSz w:w="11906" w:h="16838"/>
          <w:pgMar w:top="1417" w:right="1417" w:bottom="1417" w:left="1417" w:header="708" w:footer="708" w:gutter="0"/>
          <w:cols w:space="708"/>
        </w:sectPr>
      </w:pPr>
    </w:p>
    <w:p w14:paraId="3B2297C2" w14:textId="77777777" w:rsidR="005F4B41" w:rsidRDefault="005F4B41" w:rsidP="005F4B41">
      <w:pPr>
        <w:jc w:val="center"/>
        <w:rPr>
          <w:rFonts w:ascii="Arial" w:hAnsi="Arial" w:cs="Arial"/>
          <w:b/>
        </w:rPr>
      </w:pPr>
      <w:r>
        <w:rPr>
          <w:rFonts w:ascii="Arial" w:eastAsia="Arial Unicode MS" w:hAnsi="Arial" w:cs="Arial"/>
          <w:b/>
          <w:sz w:val="32"/>
          <w:szCs w:val="32"/>
        </w:rPr>
        <w:lastRenderedPageBreak/>
        <w:t xml:space="preserve">Stanoviská komisií Zastupiteľstva BSK </w:t>
      </w:r>
    </w:p>
    <w:p w14:paraId="3924C884" w14:textId="77777777" w:rsidR="005F4B41" w:rsidRDefault="005F4B41" w:rsidP="005F4B41">
      <w:pPr>
        <w:contextualSpacing/>
        <w:jc w:val="both"/>
        <w:rPr>
          <w:rFonts w:ascii="Arial" w:hAnsi="Arial" w:cs="Arial"/>
          <w:b/>
        </w:rPr>
      </w:pPr>
    </w:p>
    <w:p w14:paraId="532D3E07" w14:textId="77777777" w:rsidR="005F4B41" w:rsidRDefault="005F4B41" w:rsidP="005F4B41">
      <w:pPr>
        <w:contextualSpacing/>
        <w:jc w:val="both"/>
        <w:rPr>
          <w:rFonts w:ascii="Arial" w:hAnsi="Arial" w:cs="Arial"/>
          <w:b/>
        </w:rPr>
      </w:pPr>
    </w:p>
    <w:p w14:paraId="09B176BA" w14:textId="00E78F4F" w:rsidR="005F4B41" w:rsidRDefault="005F4B41" w:rsidP="005F4B41">
      <w:pPr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Bod : „Návrh </w:t>
      </w:r>
      <w:r>
        <w:rPr>
          <w:rFonts w:ascii="Arial" w:hAnsi="Arial" w:cs="Arial"/>
          <w:b/>
          <w:sz w:val="24"/>
          <w:szCs w:val="24"/>
        </w:rPr>
        <w:t xml:space="preserve">na </w:t>
      </w:r>
      <w:r>
        <w:rPr>
          <w:rFonts w:ascii="Arial" w:hAnsi="Arial"/>
          <w:b/>
          <w:sz w:val="24"/>
          <w:szCs w:val="24"/>
        </w:rPr>
        <w:t xml:space="preserve"> schválenie </w:t>
      </w:r>
      <w:r w:rsidR="00B256BC" w:rsidRPr="007F0E05">
        <w:rPr>
          <w:rFonts w:ascii="Arial" w:hAnsi="Arial" w:cs="Arial"/>
          <w:b/>
          <w:sz w:val="24"/>
          <w:szCs w:val="24"/>
        </w:rPr>
        <w:t xml:space="preserve">bezodplatného prevodu pozemkov v </w:t>
      </w:r>
      <w:proofErr w:type="spellStart"/>
      <w:r w:rsidR="00B256BC" w:rsidRPr="007F0E05">
        <w:rPr>
          <w:rFonts w:ascii="Arial" w:hAnsi="Arial" w:cs="Arial"/>
          <w:b/>
          <w:sz w:val="24"/>
          <w:szCs w:val="24"/>
        </w:rPr>
        <w:t>k.ú</w:t>
      </w:r>
      <w:proofErr w:type="spellEnd"/>
      <w:r w:rsidR="00B256BC" w:rsidRPr="007F0E05">
        <w:rPr>
          <w:rFonts w:ascii="Arial" w:hAnsi="Arial" w:cs="Arial"/>
          <w:b/>
          <w:sz w:val="24"/>
          <w:szCs w:val="24"/>
        </w:rPr>
        <w:t xml:space="preserve">. Svätý Jur  z vlastníctva mesta Svätý Jur do vlastníctva Bratislavského samosprávneho </w:t>
      </w:r>
      <w:r w:rsidR="00B256BC">
        <w:rPr>
          <w:rFonts w:ascii="Arial" w:hAnsi="Arial" w:cs="Arial"/>
          <w:b/>
          <w:sz w:val="24"/>
          <w:szCs w:val="24"/>
        </w:rPr>
        <w:t>kraja</w:t>
      </w:r>
      <w:r>
        <w:rPr>
          <w:rFonts w:ascii="Arial" w:hAnsi="Arial" w:cs="Arial"/>
          <w:b/>
        </w:rPr>
        <w:t>“</w:t>
      </w:r>
    </w:p>
    <w:p w14:paraId="78246B6C" w14:textId="77777777" w:rsidR="005F4B41" w:rsidRDefault="005F4B41" w:rsidP="005F4B41">
      <w:pPr>
        <w:contextualSpacing/>
        <w:jc w:val="both"/>
        <w:rPr>
          <w:rFonts w:ascii="Arial" w:hAnsi="Arial" w:cs="Arial"/>
          <w:b/>
        </w:rPr>
      </w:pPr>
    </w:p>
    <w:p w14:paraId="283A14BC" w14:textId="77777777" w:rsidR="005F4B41" w:rsidRDefault="005F4B41" w:rsidP="005F4B41">
      <w:pPr>
        <w:contextualSpacing/>
        <w:jc w:val="center"/>
        <w:rPr>
          <w:rFonts w:ascii="Arial" w:eastAsia="Arial Unicode MS" w:hAnsi="Arial"/>
          <w:b/>
        </w:rPr>
      </w:pPr>
    </w:p>
    <w:p w14:paraId="573A2592" w14:textId="77777777" w:rsidR="005F4B41" w:rsidRDefault="005F4B41" w:rsidP="005F4B41">
      <w:pPr>
        <w:contextualSpacing/>
        <w:jc w:val="center"/>
        <w:rPr>
          <w:rFonts w:ascii="Arial" w:eastAsia="Arial Unicode MS" w:hAnsi="Arial"/>
          <w:b/>
        </w:rPr>
      </w:pPr>
    </w:p>
    <w:tbl>
      <w:tblPr>
        <w:tblpPr w:leftFromText="141" w:rightFromText="141" w:bottomFromText="160" w:vertAnchor="text" w:tblpX="-572" w:tblpY="1"/>
        <w:tblOverlap w:val="never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3264"/>
        <w:gridCol w:w="2118"/>
        <w:gridCol w:w="2870"/>
        <w:gridCol w:w="2805"/>
      </w:tblGrid>
      <w:tr w:rsidR="005F4B41" w14:paraId="52BC2200" w14:textId="77777777" w:rsidTr="005F4B41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317F" w14:textId="77777777" w:rsidR="005F4B41" w:rsidRDefault="005F4B41">
            <w:pPr>
              <w:contextualSpacing/>
              <w:rPr>
                <w:rFonts w:ascii="Arial" w:eastAsia="Arial Unicode MS" w:hAnsi="Arial"/>
                <w:b/>
                <w:kern w:val="2"/>
                <w14:ligatures w14:val="standardContextual"/>
              </w:rPr>
            </w:pPr>
            <w:r>
              <w:rPr>
                <w:rFonts w:ascii="Arial" w:eastAsia="Arial Unicode MS" w:hAnsi="Arial"/>
                <w:b/>
                <w:kern w:val="2"/>
                <w14:ligatures w14:val="standardContextual"/>
              </w:rPr>
              <w:t>Názov komisie</w:t>
            </w:r>
          </w:p>
          <w:p w14:paraId="2437BEB6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236A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eastAsia="Arial Unicode MS" w:hAnsi="Arial"/>
                <w:b/>
                <w:kern w:val="2"/>
                <w14:ligatures w14:val="standardContextual"/>
              </w:rPr>
              <w:t>Stanovisko komisie k návrhu materiálu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3E13" w14:textId="77777777" w:rsidR="005F4B41" w:rsidRDefault="005F4B41">
            <w:pPr>
              <w:contextualSpacing/>
              <w:rPr>
                <w:rFonts w:ascii="Arial" w:hAnsi="Arial"/>
                <w:b/>
                <w:kern w:val="2"/>
                <w14:ligatures w14:val="standardContextual"/>
              </w:rPr>
            </w:pPr>
            <w:r>
              <w:rPr>
                <w:rFonts w:ascii="Arial" w:hAnsi="Arial"/>
                <w:b/>
                <w:kern w:val="2"/>
                <w14:ligatures w14:val="standardContextual"/>
              </w:rPr>
              <w:t xml:space="preserve">Hlasovanie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2AF5" w14:textId="77777777" w:rsidR="005F4B41" w:rsidRDefault="005F4B41">
            <w:pPr>
              <w:contextualSpacing/>
              <w:rPr>
                <w:rFonts w:ascii="Arial" w:eastAsia="Arial Unicode MS" w:hAnsi="Arial"/>
                <w:b/>
                <w:kern w:val="2"/>
                <w14:ligatures w14:val="standardContextual"/>
              </w:rPr>
            </w:pPr>
            <w:r>
              <w:rPr>
                <w:rFonts w:ascii="Arial" w:eastAsia="Arial Unicode MS" w:hAnsi="Arial"/>
                <w:b/>
                <w:kern w:val="2"/>
                <w14:ligatures w14:val="standardContextual"/>
              </w:rPr>
              <w:t>Akceptované / Neakceptované</w:t>
            </w:r>
          </w:p>
          <w:p w14:paraId="58ADBA7D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442D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eastAsia="Arial Unicode MS" w:hAnsi="Arial"/>
                <w:b/>
                <w:kern w:val="2"/>
                <w14:ligatures w14:val="standardContextual"/>
              </w:rPr>
              <w:t>Zapracované / Nezapracované</w:t>
            </w:r>
          </w:p>
        </w:tc>
      </w:tr>
      <w:tr w:rsidR="005F4B41" w14:paraId="373F04D0" w14:textId="77777777" w:rsidTr="005F4B4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7EC" w14:textId="77777777" w:rsidR="005F4B41" w:rsidRDefault="005F4B41">
            <w:pPr>
              <w:contextualSpacing/>
              <w:rPr>
                <w:rFonts w:ascii="Arial" w:eastAsia="Arial Unicode MS" w:hAnsi="Arial"/>
                <w:kern w:val="2"/>
                <w14:ligatures w14:val="standardContextual"/>
              </w:rPr>
            </w:pPr>
            <w:r>
              <w:rPr>
                <w:rFonts w:ascii="Arial" w:eastAsia="Arial Unicode MS" w:hAnsi="Arial"/>
                <w:kern w:val="2"/>
                <w14:ligatures w14:val="standardContextual"/>
              </w:rPr>
              <w:t>Finančná komisia</w:t>
            </w:r>
          </w:p>
          <w:p w14:paraId="12E0EE1F" w14:textId="77777777" w:rsidR="005F4B41" w:rsidRDefault="005F4B41">
            <w:pPr>
              <w:contextualSpacing/>
              <w:rPr>
                <w:rFonts w:ascii="Arial" w:eastAsia="Arial Unicode MS" w:hAnsi="Arial"/>
                <w:kern w:val="2"/>
                <w14:ligatures w14:val="standardContextual"/>
              </w:rPr>
            </w:pPr>
          </w:p>
          <w:p w14:paraId="5A1BD661" w14:textId="77777777" w:rsidR="005F4B41" w:rsidRDefault="005F4B41">
            <w:pPr>
              <w:contextualSpacing/>
              <w:rPr>
                <w:rFonts w:ascii="Arial" w:eastAsia="Arial Unicode MS" w:hAnsi="Arial"/>
                <w:kern w:val="2"/>
                <w14:ligatures w14:val="standardContextu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2D23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>Komisia odporúča Zastupiteľstvu BSK prerokovať predložený materiál a schváliť v predloženej  podobe.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991D" w14:textId="7064D402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Prítomní  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>6</w:t>
            </w:r>
          </w:p>
          <w:p w14:paraId="646AE20C" w14:textId="7D2786A1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Za           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>6</w:t>
            </w:r>
          </w:p>
          <w:p w14:paraId="736ED194" w14:textId="672644F0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Proti        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14:ligatures w14:val="standardContextual"/>
              </w:rPr>
              <w:t>0</w:t>
            </w:r>
          </w:p>
          <w:p w14:paraId="7D6B1831" w14:textId="076C4B05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Zdržal     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  </w:t>
            </w:r>
            <w:r>
              <w:rPr>
                <w:rFonts w:ascii="Arial" w:hAnsi="Arial"/>
                <w:kern w:val="2"/>
                <w14:ligatures w14:val="standardContextual"/>
              </w:rPr>
              <w:t>0</w:t>
            </w:r>
          </w:p>
          <w:p w14:paraId="108C12B4" w14:textId="6086BA4F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Nehlasoval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  </w:t>
            </w:r>
            <w:r>
              <w:rPr>
                <w:rFonts w:ascii="Arial" w:hAnsi="Arial"/>
                <w:kern w:val="2"/>
                <w14:ligatures w14:val="standardContextual"/>
              </w:rPr>
              <w:t>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4374" w14:textId="77777777" w:rsidR="005F4B41" w:rsidRDefault="005F4B41">
            <w:pPr>
              <w:rPr>
                <w:rFonts w:ascii="Arial" w:hAnsi="Arial"/>
                <w:kern w:val="2"/>
                <w14:ligatures w14:val="standardContextual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9E98" w14:textId="77777777" w:rsidR="005F4B41" w:rsidRDefault="005F4B41">
            <w:pPr>
              <w:spacing w:after="0" w:line="256" w:lineRule="auto"/>
              <w:rPr>
                <w:sz w:val="20"/>
                <w:szCs w:val="20"/>
                <w:lang w:eastAsia="sk-SK"/>
              </w:rPr>
            </w:pPr>
          </w:p>
        </w:tc>
      </w:tr>
      <w:tr w:rsidR="005F4B41" w14:paraId="31568F77" w14:textId="77777777" w:rsidTr="005F4B4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001" w14:textId="77777777" w:rsidR="005F4B41" w:rsidRDefault="005F4B41">
            <w:pPr>
              <w:contextualSpacing/>
              <w:rPr>
                <w:rFonts w:ascii="Arial" w:eastAsia="Arial Unicode MS" w:hAnsi="Arial"/>
                <w:kern w:val="2"/>
                <w14:ligatures w14:val="standardContextual"/>
              </w:rPr>
            </w:pPr>
            <w:r>
              <w:rPr>
                <w:rFonts w:ascii="Arial" w:eastAsia="Arial Unicode MS" w:hAnsi="Arial"/>
                <w:kern w:val="2"/>
                <w14:ligatures w14:val="standardContextual"/>
              </w:rPr>
              <w:t>Komisia dopravy</w:t>
            </w:r>
          </w:p>
          <w:p w14:paraId="6177C1EE" w14:textId="77777777" w:rsidR="005F4B41" w:rsidRDefault="005F4B41">
            <w:pPr>
              <w:contextualSpacing/>
              <w:rPr>
                <w:rFonts w:ascii="Arial" w:eastAsia="Arial Unicode MS" w:hAnsi="Arial"/>
                <w:kern w:val="2"/>
                <w14:ligatures w14:val="standardContextual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B0CF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>Komisia odporúča Zastupiteľstvu BSK prerokovať a schváliť materiál v predloženej podobe.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DDE0" w14:textId="744B1386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Prítomní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    8</w:t>
            </w:r>
          </w:p>
          <w:p w14:paraId="6B1AAAB2" w14:textId="53529275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Za          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   8</w:t>
            </w:r>
          </w:p>
          <w:p w14:paraId="79136413" w14:textId="04B1D82B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Proti        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14:ligatures w14:val="standardContextual"/>
              </w:rPr>
              <w:t>0</w:t>
            </w:r>
          </w:p>
          <w:p w14:paraId="77F31F04" w14:textId="422FA0E6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Zdržal        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14:ligatures w14:val="standardContextual"/>
              </w:rPr>
              <w:t>0</w:t>
            </w:r>
          </w:p>
          <w:p w14:paraId="44F9CEDE" w14:textId="383C7F1B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Nehlasoval       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AE12E2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  <w:r>
              <w:rPr>
                <w:rFonts w:ascii="Arial" w:hAnsi="Arial"/>
                <w:kern w:val="2"/>
                <w14:ligatures w14:val="standardContextual"/>
              </w:rPr>
              <w:t>0</w:t>
            </w:r>
            <w:r w:rsidR="00775535">
              <w:rPr>
                <w:rFonts w:ascii="Arial" w:hAnsi="Arial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0293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98C5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</w:p>
        </w:tc>
      </w:tr>
      <w:tr w:rsidR="005F4B41" w14:paraId="0C22124C" w14:textId="77777777" w:rsidTr="005F4B4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8D24" w14:textId="77777777" w:rsidR="005F4B41" w:rsidRDefault="005F4B41">
            <w:pPr>
              <w:contextualSpacing/>
              <w:rPr>
                <w:rFonts w:ascii="Arial" w:eastAsia="Arial Unicode MS" w:hAnsi="Arial"/>
                <w:kern w:val="2"/>
                <w14:ligatures w14:val="standardContextual"/>
              </w:rPr>
            </w:pPr>
            <w:r>
              <w:rPr>
                <w:rFonts w:ascii="Arial" w:eastAsia="Arial Unicode MS" w:hAnsi="Arial"/>
                <w:kern w:val="2"/>
                <w14:ligatures w14:val="standardContextual"/>
              </w:rPr>
              <w:t>Komisia majetku, investícií a verejného obstarávania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78E4" w14:textId="002E1D84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Komisia </w:t>
            </w:r>
            <w:r w:rsidR="00947ECD">
              <w:rPr>
                <w:rFonts w:ascii="Arial" w:hAnsi="Arial"/>
                <w:kern w:val="2"/>
                <w14:ligatures w14:val="standardContextual"/>
              </w:rPr>
              <w:t>nebola uznášaniaschopná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A25C" w14:textId="593D6290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Prítomní            </w:t>
            </w:r>
          </w:p>
          <w:p w14:paraId="4BC393F7" w14:textId="22FB1D22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Za                     </w:t>
            </w:r>
          </w:p>
          <w:p w14:paraId="29103DFA" w14:textId="16996DA2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Proti                  </w:t>
            </w:r>
          </w:p>
          <w:p w14:paraId="6F267217" w14:textId="170F8FE2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Zdržal                </w:t>
            </w:r>
          </w:p>
          <w:p w14:paraId="30F3C721" w14:textId="4B0F9523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  <w:r>
              <w:rPr>
                <w:rFonts w:ascii="Arial" w:hAnsi="Arial"/>
                <w:kern w:val="2"/>
                <w14:ligatures w14:val="standardContextual"/>
              </w:rPr>
              <w:t xml:space="preserve">Nehlasoval        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10B0" w14:textId="77777777" w:rsidR="005F4B41" w:rsidRDefault="005F4B41">
            <w:pPr>
              <w:rPr>
                <w:rFonts w:ascii="Arial" w:hAnsi="Arial"/>
                <w:kern w:val="2"/>
                <w14:ligatures w14:val="standardContextual"/>
              </w:rPr>
            </w:pP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DF4A" w14:textId="77777777" w:rsidR="005F4B41" w:rsidRDefault="005F4B41">
            <w:pPr>
              <w:contextualSpacing/>
              <w:rPr>
                <w:rFonts w:ascii="Arial" w:hAnsi="Arial"/>
                <w:kern w:val="2"/>
                <w14:ligatures w14:val="standardContextual"/>
              </w:rPr>
            </w:pPr>
          </w:p>
        </w:tc>
      </w:tr>
    </w:tbl>
    <w:p w14:paraId="12249D31" w14:textId="77777777" w:rsidR="005F4B41" w:rsidRDefault="005F4B41" w:rsidP="005F4B41"/>
    <w:p w14:paraId="21AF2164" w14:textId="77777777" w:rsidR="005F4B41" w:rsidRDefault="005F4B41" w:rsidP="005F4B41">
      <w:pPr>
        <w:contextualSpacing/>
        <w:jc w:val="center"/>
      </w:pPr>
    </w:p>
    <w:p w14:paraId="56A0C2D5" w14:textId="77777777" w:rsidR="005F4B41" w:rsidRDefault="005F4B41" w:rsidP="005F4B41"/>
    <w:p w14:paraId="1B835350" w14:textId="77777777" w:rsidR="00FB59B4" w:rsidRDefault="00FB59B4"/>
    <w:sectPr w:rsidR="00FB59B4" w:rsidSect="005F4B4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B2E52"/>
    <w:multiLevelType w:val="hybridMultilevel"/>
    <w:tmpl w:val="5E00AB92"/>
    <w:lvl w:ilvl="0" w:tplc="041B0019">
      <w:start w:val="1"/>
      <w:numFmt w:val="lowerLetter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A7B46BA"/>
    <w:multiLevelType w:val="hybridMultilevel"/>
    <w:tmpl w:val="087273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6E53DA"/>
    <w:multiLevelType w:val="hybridMultilevel"/>
    <w:tmpl w:val="37367D02"/>
    <w:lvl w:ilvl="0" w:tplc="041B0019">
      <w:start w:val="1"/>
      <w:numFmt w:val="lowerLetter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784F36"/>
    <w:multiLevelType w:val="hybridMultilevel"/>
    <w:tmpl w:val="856276E2"/>
    <w:lvl w:ilvl="0" w:tplc="1EE0F9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917664">
    <w:abstractNumId w:val="1"/>
  </w:num>
  <w:num w:numId="2" w16cid:durableId="2044166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45361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1413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909"/>
    <w:rsid w:val="000B58A5"/>
    <w:rsid w:val="001F1909"/>
    <w:rsid w:val="00302164"/>
    <w:rsid w:val="005F4B41"/>
    <w:rsid w:val="00775188"/>
    <w:rsid w:val="00775535"/>
    <w:rsid w:val="0079137D"/>
    <w:rsid w:val="00947ECD"/>
    <w:rsid w:val="00AB5373"/>
    <w:rsid w:val="00AE12E2"/>
    <w:rsid w:val="00B256BC"/>
    <w:rsid w:val="00DA4750"/>
    <w:rsid w:val="00E70E15"/>
    <w:rsid w:val="00FB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BC462"/>
  <w15:chartTrackingRefBased/>
  <w15:docId w15:val="{7C341737-05D8-4D3D-831B-7CD58F92B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F4B41"/>
    <w:pPr>
      <w:spacing w:line="252" w:lineRule="auto"/>
    </w:pPr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F19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1F19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F19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F19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1F19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1F19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1F19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1F19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1F19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F19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1F19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F19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F190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1F190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1F190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1F190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1F190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1F190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1F19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1F19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1F19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1F19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1F19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1F190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1F190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1F1909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1F19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1F1909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1F1909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lny"/>
    <w:uiPriority w:val="99"/>
    <w:rsid w:val="005F4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Standard">
    <w:name w:val="Standard"/>
    <w:qFormat/>
    <w:rsid w:val="005F4B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character" w:customStyle="1" w:styleId="normaltextrun">
    <w:name w:val="normaltextrun"/>
    <w:basedOn w:val="Predvolenpsmoodseku"/>
    <w:rsid w:val="005F4B41"/>
  </w:style>
  <w:style w:type="character" w:customStyle="1" w:styleId="eop">
    <w:name w:val="eop"/>
    <w:basedOn w:val="Predvolenpsmoodseku"/>
    <w:rsid w:val="005F4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FEC9D18D8D249A7928735BB81A790" ma:contentTypeVersion="18" ma:contentTypeDescription="Umožňuje vytvoriť nový dokument." ma:contentTypeScope="" ma:versionID="207c21d0c6bcdf80374384ad0db02cb4">
  <xsd:schema xmlns:xsd="http://www.w3.org/2001/XMLSchema" xmlns:xs="http://www.w3.org/2001/XMLSchema" xmlns:p="http://schemas.microsoft.com/office/2006/metadata/properties" xmlns:ns2="0014d50b-6f30-4926-8a1c-6def29c85054" xmlns:ns3="d2b3a78c-f50d-4d33-bb34-bf1e0d9854f1" targetNamespace="http://schemas.microsoft.com/office/2006/metadata/properties" ma:root="true" ma:fieldsID="89dff468b30e86337dc5a09600c6656f" ns2:_="" ns3:_="">
    <xsd:import namespace="0014d50b-6f30-4926-8a1c-6def29c85054"/>
    <xsd:import namespace="d2b3a78c-f50d-4d33-bb34-bf1e0d9854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b3a78c-f50d-4d33-bb34-bf1e0d9854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0F2346-0DCE-4DB8-A636-B08387D19E11}"/>
</file>

<file path=customXml/itemProps2.xml><?xml version="1.0" encoding="utf-8"?>
<ds:datastoreItem xmlns:ds="http://schemas.openxmlformats.org/officeDocument/2006/customXml" ds:itemID="{E0C56136-C189-4AFC-A5EA-F78226C76821}"/>
</file>

<file path=customXml/itemProps3.xml><?xml version="1.0" encoding="utf-8"?>
<ds:datastoreItem xmlns:ds="http://schemas.openxmlformats.org/officeDocument/2006/customXml" ds:itemID="{8683FEC6-8A27-40FF-BBD1-157550E51A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914</Words>
  <Characters>5215</Characters>
  <Application>Microsoft Office Word</Application>
  <DocSecurity>0</DocSecurity>
  <Lines>43</Lines>
  <Paragraphs>12</Paragraphs>
  <ScaleCrop>false</ScaleCrop>
  <Company/>
  <LinksUpToDate>false</LinksUpToDate>
  <CharactersWithSpaces>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Korčáková</dc:creator>
  <cp:keywords/>
  <dc:description/>
  <cp:lastModifiedBy>Gabriela Korčáková</cp:lastModifiedBy>
  <cp:revision>11</cp:revision>
  <dcterms:created xsi:type="dcterms:W3CDTF">2024-05-29T08:57:00Z</dcterms:created>
  <dcterms:modified xsi:type="dcterms:W3CDTF">2024-05-31T06:30:00Z</dcterms:modified>
</cp:coreProperties>
</file>